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4A" w:rsidRDefault="003A494A">
      <w:pPr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D097D" w:rsidRPr="00FD097D" w:rsidRDefault="00FD097D" w:rsidP="00FD097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FD097D" w:rsidRPr="00FD097D" w:rsidRDefault="00FD097D" w:rsidP="00FD097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FD097D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FD097D" w:rsidRPr="00FD097D" w:rsidRDefault="00FD097D" w:rsidP="00FD097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FD097D" w:rsidRPr="00FD097D" w:rsidRDefault="00FD097D" w:rsidP="00FD097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</w:r>
      <w:r w:rsidRPr="00FD097D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FD097D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:rsidR="00FD097D" w:rsidRPr="00FD097D" w:rsidRDefault="00FD097D" w:rsidP="00FD097D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FD097D">
        <w:rPr>
          <w:rFonts w:ascii="Times New Roman" w:eastAsia="MS Mincho" w:hAnsi="Times New Roman" w:cs="Times New Roman"/>
          <w:sz w:val="24"/>
        </w:rPr>
        <w:br/>
        <w:t>Б1.О.03.01 Экономика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>Направление подготовки 13.03.02 Электроэнергетика и электротехника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>Профиль подготовки Электроэнергетика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br w:type="page"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FD097D">
        <w:rPr>
          <w:rFonts w:ascii="Times New Roman" w:eastAsia="MS Mincho" w:hAnsi="Times New Roman" w:cs="Times New Roman"/>
          <w:sz w:val="24"/>
        </w:rPr>
        <w:br/>
        <w:t>А.В. Филатова, старший преподаватель базовой кафедры МиИТ</w:t>
      </w:r>
      <w:r w:rsidRPr="00FD097D">
        <w:rPr>
          <w:rFonts w:ascii="Times New Roman" w:eastAsia="MS Mincho" w:hAnsi="Times New Roman" w:cs="Times New Roman"/>
          <w:sz w:val="24"/>
        </w:rPr>
        <w:tab/>
      </w:r>
      <w:r w:rsidRPr="00FD097D">
        <w:rPr>
          <w:rFonts w:ascii="Times New Roman" w:eastAsia="MS Mincho" w:hAnsi="Times New Roman" w:cs="Times New Roman"/>
          <w:sz w:val="24"/>
        </w:rPr>
        <w:tab/>
      </w:r>
      <w:r w:rsidRPr="00FD097D">
        <w:rPr>
          <w:rFonts w:ascii="Times New Roman" w:eastAsia="MS Mincho" w:hAnsi="Times New Roman" w:cs="Times New Roman"/>
          <w:sz w:val="24"/>
        </w:rPr>
        <w:tab/>
        <w:t>________________</w:t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FD097D" w:rsidRPr="00FD097D" w:rsidRDefault="00FD097D" w:rsidP="00FD097D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FD097D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FD097D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FD097D">
        <w:rPr>
          <w:rFonts w:ascii="Times New Roman" w:eastAsia="MS Mincho" w:hAnsi="Times New Roman" w:cs="Times New Roman"/>
          <w:sz w:val="24"/>
        </w:rPr>
        <w:br/>
      </w:r>
      <w:r w:rsidRPr="00FD097D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FD097D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FD097D">
        <w:rPr>
          <w:rFonts w:ascii="Times New Roman" w:eastAsia="MS Mincho" w:hAnsi="Times New Roman" w:cs="Times New Roman"/>
          <w:sz w:val="24"/>
        </w:rPr>
        <w:tab/>
      </w:r>
      <w:r w:rsidRPr="00FD097D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FD097D">
        <w:rPr>
          <w:rFonts w:ascii="Times New Roman" w:eastAsia="MS Mincho" w:hAnsi="Times New Roman" w:cs="Times New Roman"/>
          <w:sz w:val="24"/>
        </w:rPr>
        <w:br/>
      </w:r>
      <w:r w:rsidRPr="00FD097D">
        <w:rPr>
          <w:rFonts w:ascii="Times New Roman" w:eastAsia="MS Mincho" w:hAnsi="Times New Roman" w:cs="Times New Roman"/>
          <w:sz w:val="24"/>
        </w:rPr>
        <w:br/>
      </w:r>
    </w:p>
    <w:p w:rsidR="003A494A" w:rsidRDefault="00FD097D" w:rsidP="00FD097D">
      <w:pPr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D097D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энергетики и автоматики</w:t>
      </w:r>
      <w:r w:rsidRPr="00FD097D">
        <w:rPr>
          <w:rFonts w:ascii="Times New Roman" w:eastAsia="MS Mincho" w:hAnsi="Times New Roman" w:cs="Times New Roman"/>
          <w:sz w:val="24"/>
        </w:rPr>
        <w:br/>
        <w:t>_____________   С.В. Латушкина</w:t>
      </w:r>
      <w:r w:rsidRPr="00FD097D">
        <w:rPr>
          <w:rFonts w:ascii="Times New Roman" w:eastAsia="MS Mincho" w:hAnsi="Times New Roman" w:cs="Times New Roman"/>
          <w:sz w:val="24"/>
        </w:rPr>
        <w:br/>
      </w:r>
      <w:r w:rsidRPr="00FD097D">
        <w:rPr>
          <w:rFonts w:ascii="Times New Roman" w:eastAsia="MS Mincho" w:hAnsi="Times New Roman" w:cs="Times New Roman"/>
          <w:sz w:val="24"/>
        </w:rPr>
        <w:br/>
        <w:t>«29» апреля 2026 г., протокол № 9</w:t>
      </w:r>
      <w:r w:rsidRPr="00FD097D">
        <w:rPr>
          <w:rFonts w:ascii="Times New Roman" w:eastAsia="MS Mincho" w:hAnsi="Times New Roman" w:cs="Times New Roman"/>
          <w:sz w:val="24"/>
        </w:rPr>
        <w:br/>
      </w:r>
      <w:r w:rsidRPr="00FD097D">
        <w:rPr>
          <w:rFonts w:ascii="Times New Roman" w:eastAsia="MS Mincho" w:hAnsi="Times New Roman" w:cs="Times New Roman"/>
          <w:sz w:val="24"/>
        </w:rPr>
        <w:br/>
      </w:r>
      <w:r w:rsidRPr="00FD097D">
        <w:rPr>
          <w:rFonts w:ascii="Times New Roman" w:eastAsia="MS Mincho" w:hAnsi="Times New Roman" w:cs="Times New Roman"/>
          <w:sz w:val="24"/>
        </w:rPr>
        <w:br/>
        <w:t xml:space="preserve">Ответственный за реализацию </w:t>
      </w:r>
      <w:r w:rsidRPr="00FD097D">
        <w:rPr>
          <w:rFonts w:ascii="Times New Roman" w:eastAsia="MS Mincho" w:hAnsi="Times New Roman" w:cs="Times New Roman"/>
          <w:sz w:val="24"/>
          <w:lang w:val="en-US"/>
        </w:rPr>
        <w:t>ОПОП</w:t>
      </w:r>
      <w:r w:rsidRPr="00FD097D">
        <w:rPr>
          <w:rFonts w:ascii="Times New Roman" w:eastAsia="MS Mincho" w:hAnsi="Times New Roman" w:cs="Times New Roman"/>
          <w:sz w:val="24"/>
          <w:lang w:val="en-US"/>
        </w:rPr>
        <w:tab/>
        <w:t>________________ Ю.Н. Булатов</w:t>
      </w:r>
    </w:p>
    <w:p w:rsidR="003A494A" w:rsidRDefault="003A494A">
      <w:pPr>
        <w:spacing w:after="0" w:line="288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A494A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E65C9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:rsidR="003E65C9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УК-</w:t>
      </w:r>
      <w:r w:rsidR="00BE42E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: Способен принимать обоснованные экономические решения в различных областях жизнедеятельности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УК-</w:t>
      </w:r>
      <w:r w:rsidR="00BE42E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.1. Понимает базовые принципы функционирования  экономики и экономического развития, цели и формы участия государства в экономике.</w:t>
      </w:r>
    </w:p>
    <w:p w:rsidR="003E65C9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2471"/>
        <w:gridCol w:w="1216"/>
        <w:gridCol w:w="1791"/>
        <w:gridCol w:w="1893"/>
      </w:tblGrid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(№, наименование)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3A494A" w:rsidRDefault="003E65C9">
            <w:pPr>
              <w:spacing w:after="0" w:line="216" w:lineRule="auto"/>
              <w:ind w:left="-92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индикатора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оценки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ФОС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(согласно 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раздела 6 РПД)</w:t>
            </w:r>
          </w:p>
        </w:tc>
      </w:tr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A494A">
        <w:trPr>
          <w:trHeight w:val="1896"/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1.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Введение в экономическую теорию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1.1. </w:t>
            </w:r>
            <w:r>
              <w:rPr>
                <w:rFonts w:ascii="Times New Roman" w:hAnsi="Times New Roman" w:cs="Times New Roman"/>
              </w:rPr>
              <w:t>Базовые экономические понятия.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1.2. </w:t>
            </w:r>
            <w:r>
              <w:rPr>
                <w:rFonts w:ascii="Times New Roman" w:hAnsi="Times New Roman" w:cs="Times New Roman"/>
              </w:rPr>
              <w:t>Общие проблемы экономического развития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1.3. </w:t>
            </w:r>
            <w:r>
              <w:rPr>
                <w:rFonts w:ascii="Times New Roman" w:hAnsi="Times New Roman" w:cs="Times New Roman"/>
              </w:rPr>
              <w:t>Рыночная экономика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1.4. </w:t>
            </w:r>
            <w:r>
              <w:rPr>
                <w:rFonts w:ascii="Times New Roman" w:hAnsi="Times New Roman" w:cs="Times New Roman"/>
              </w:rPr>
              <w:t>Основы переходной экономики</w:t>
            </w: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4B73DC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 xml:space="preserve">Раздел 2. 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>икроэкономика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2.1. </w:t>
            </w:r>
            <w:r>
              <w:rPr>
                <w:rFonts w:ascii="Times New Roman" w:hAnsi="Times New Roman" w:cs="Times New Roman"/>
              </w:rPr>
              <w:t>Спрос и предложение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2.2.</w:t>
            </w:r>
            <w:r>
              <w:rPr>
                <w:rFonts w:ascii="Times New Roman" w:hAnsi="Times New Roman" w:cs="Times New Roman"/>
              </w:rPr>
              <w:t xml:space="preserve"> Производство и издержки фирмы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2.3. </w:t>
            </w:r>
            <w:r>
              <w:rPr>
                <w:rFonts w:ascii="Times New Roman" w:hAnsi="Times New Roman" w:cs="Times New Roman"/>
              </w:rPr>
              <w:t>Совершенная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2.4. </w:t>
            </w:r>
            <w:r>
              <w:rPr>
                <w:rFonts w:ascii="Times New Roman" w:hAnsi="Times New Roman" w:cs="Times New Roman"/>
              </w:rPr>
              <w:t>Монополия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5. Монополистическая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6. Олигополия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7. Рынок факторов производства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8. Предпринимательство</w:t>
            </w: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3.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Макроэкономика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3.1. </w:t>
            </w:r>
            <w:r>
              <w:rPr>
                <w:rFonts w:ascii="Times New Roman" w:hAnsi="Times New Roman" w:cs="Times New Roman"/>
              </w:rPr>
              <w:t>Объекты макроэкономики и макроэкономическое равновесие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3.2. </w:t>
            </w:r>
            <w:r>
              <w:rPr>
                <w:rFonts w:ascii="Times New Roman" w:hAnsi="Times New Roman" w:cs="Times New Roman"/>
              </w:rPr>
              <w:t>Экономическое развитие, рост и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3.3. </w:t>
            </w:r>
            <w:r>
              <w:rPr>
                <w:rFonts w:ascii="Times New Roman" w:hAnsi="Times New Roman" w:cs="Times New Roman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3.4. </w:t>
            </w:r>
            <w:r>
              <w:rPr>
                <w:rFonts w:ascii="Times New Roman" w:hAnsi="Times New Roman" w:cs="Times New Roman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3.5. </w:t>
            </w:r>
            <w:r>
              <w:rPr>
                <w:rFonts w:ascii="Times New Roman" w:hAnsi="Times New Roman" w:cs="Times New Roman"/>
              </w:rPr>
              <w:t>Государство и экономическая политика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3.6. </w:t>
            </w:r>
            <w:r>
              <w:rPr>
                <w:rFonts w:ascii="Times New Roman" w:hAnsi="Times New Roman" w:cs="Times New Roman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3.7. </w:t>
            </w:r>
            <w:r>
              <w:rPr>
                <w:rFonts w:ascii="Times New Roman" w:hAnsi="Times New Roman" w:cs="Times New Roman"/>
              </w:rPr>
              <w:t>Налогово-бюджетная политика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</w:tcPr>
          <w:p w:rsidR="003A494A" w:rsidRDefault="003E65C9" w:rsidP="00BE42E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BE42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:rsidR="003A494A" w:rsidRDefault="003A494A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A494A" w:rsidRDefault="003E65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Б1.О.03.01 Экономика</w:t>
      </w:r>
    </w:p>
    <w:p w:rsidR="003A494A" w:rsidRDefault="003A49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3A494A">
        <w:trPr>
          <w:trHeight w:val="1390"/>
        </w:trPr>
        <w:tc>
          <w:tcPr>
            <w:tcW w:w="60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3A494A">
        <w:trPr>
          <w:trHeight w:val="2017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3A494A">
        <w:trPr>
          <w:trHeight w:val="1123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База тестовых </w:t>
            </w:r>
          </w:p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заданий</w:t>
            </w:r>
          </w:p>
        </w:tc>
      </w:tr>
    </w:tbl>
    <w:p w:rsidR="003A494A" w:rsidRDefault="003A49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текущего контроля</w:t>
      </w:r>
    </w:p>
    <w:p w:rsidR="003A494A" w:rsidRDefault="003A49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заданий для работы в малых группах</w:t>
      </w: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дисциплине 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Микроэкономика</w:t>
      </w:r>
    </w:p>
    <w:p w:rsidR="003A494A" w:rsidRDefault="003A494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>
        <w:rPr>
          <w:rStyle w:val="TimesNewRoman12"/>
          <w:rFonts w:eastAsia="Calibri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Основы теории спроса и предложения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Кривая спроса на рюкзаки в небольшом городе описывается следующим уравнением: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</w:rPr>
        <w:t xml:space="preserve"> = 600 – 2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  <w:vertAlign w:val="subscript"/>
        </w:rPr>
        <w:t xml:space="preserve"> </w:t>
      </w:r>
      <w:r>
        <w:rPr>
          <w:szCs w:val="24"/>
        </w:rPr>
        <w:t>– объем спроса в месяц; Р –цена.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 xml:space="preserve">      Кривая предложения рюкзаков описывается следующим уравнением: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= 300 + 4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–   месячный объем предложения.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Каковы равновесные цена и объем товара?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Предположите, что «потолок» цены рюкзака – 10 ден. ед. Используйте уравнения (задание 1) для подсчета дефицита, который в результате возникнет.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Предположите, что и апельсины, и грейпфруты продаются их производителями на конкурентных национальных рынках. Ответьте на следующие вопросы: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а) Если предложение грейпфрутов повышается, увеличивается или уменьшается совокупный доход производителей апельсинов?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б) Предположите, что грейпфрутовые рощи повреждены вредителями, что уменьшит предложение грейпфрутов, но не повлияет на предложение апельсинов. Как это отразится на равновесных ценах и объемах грейпфрутов и апельсинов?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Теория фирмы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>Некий гражданин Н., отказавшись от должности инженера с окладом 500 долл.  в месяц, организовал малое предприятие. Для этого он использовал личные сбережения в сумме 1500 тыс. долл.  Кроме того, был привлечен кредит в размере 5000 долл. Какую величину составят экономические и бухгалтерские издержки соответственно, если годовой процент за кредит составляет 20%, а по вкладам граждан – 12% годовых?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2.</w:t>
      </w:r>
      <w:r>
        <w:rPr>
          <w:rFonts w:ascii="Times New Roman" w:hAnsi="Times New Roman" w:cs="Times New Roman"/>
          <w:sz w:val="24"/>
          <w:szCs w:val="24"/>
        </w:rPr>
        <w:t xml:space="preserve"> Швейный цех при годовом объеме выпуска 2 тыс. единиц несет издержки за аренду помещения в размере 25 тыс. ден. ед. и в виде выплаты процентов 11 тыс. ден. ед. в год. Кроме того, затраты на оплату труда при выпуске единицы изделия составляют 20 ден. ед., а затраты на сырье и материалы 12 ден. ед. Рассчитайте общие, постоянные и переменные издержки производства, а также средние общие издержки. </w:t>
      </w:r>
    </w:p>
    <w:p w:rsidR="003A494A" w:rsidRDefault="003A494A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pStyle w:val="aff5"/>
        <w:tabs>
          <w:tab w:val="left" w:pos="0"/>
          <w:tab w:val="left" w:pos="357"/>
        </w:tabs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>Задание 3.</w:t>
      </w:r>
      <w:r>
        <w:rPr>
          <w:szCs w:val="24"/>
        </w:rPr>
        <w:t xml:space="preserve"> Владелец небольшой фирмы по производству кирпичей нанимает одного рабочего, которому выплачивает в год 20 тысяч долл. Аренда здания – 10 тыс.долл. Стоимость сырья – 25 тыс.долл. в год. В производственное оборудование предприниматель вложил 30 тыс.долл. имеющихся у него средств, которые ему могли бы принести 10% годовых. До организации своего бизнеса предприниматель получал зарплату 20тыс.долл. в год. Свой предпринимательский талант он оценил в 5 тыс.долл. в год. Суммарный годовой доход от продажи кирпичей 120 тыс.долл. Рассчитайте бухгалтерскую и чистую экономическую прибыль.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Тема: Конкуренция и рынок. Рыночные структуры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Фирма – монополист продает товар на мировом и внутреннем рынках. Цена мирового рынка 4 долл. за штуку. Спрос на внутреннем рынке на товар фирмы описывается формулой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Qd = 10 – 2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. Определите цену, по которой фирма продает товар на внутреннем рынке.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Спрос на рынке, контролируемом монополистом, описывается уравнением                 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= 1200 –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где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цена,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объем спроса. Общие издержки фирмы – монополиста описываются уравнением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TC</w:t>
      </w:r>
      <w:r>
        <w:rPr>
          <w:rFonts w:ascii="Times New Roman" w:eastAsia="Calibri" w:hAnsi="Times New Roman" w:cs="Times New Roman"/>
          <w:i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) =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>²</w:t>
      </w:r>
      <w:r>
        <w:rPr>
          <w:rFonts w:ascii="Times New Roman" w:eastAsia="Calibri" w:hAnsi="Times New Roman" w:cs="Times New Roman"/>
          <w:sz w:val="24"/>
          <w:szCs w:val="24"/>
        </w:rPr>
        <w:t>. Какой потолок цен должно установить государство, чтобы максимизировать благосостояние общества?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  <w:r>
        <w:rPr>
          <w:b/>
          <w:sz w:val="24"/>
          <w:szCs w:val="24"/>
        </w:rPr>
        <w:t>Задание 3.</w:t>
      </w:r>
      <w:r>
        <w:rPr>
          <w:sz w:val="24"/>
          <w:szCs w:val="24"/>
        </w:rPr>
        <w:t xml:space="preserve">  Для оценки структуры </w:t>
      </w:r>
      <w:r>
        <w:rPr>
          <w:rFonts w:eastAsia="Calibri"/>
          <w:sz w:val="24"/>
          <w:szCs w:val="24"/>
        </w:rPr>
        <w:t xml:space="preserve"> рынков, анализа наличия конкурентной среды могут использоваться: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информация, характеризующая деятельность хозяйствующих субъектов, по данным государственной статистической отчетности;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сведения, полученные от инвестиционных фондов, банковских структур, налоговых и таможенных органов;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в) сведения об объемах производства и реализации видов продукции (работ, услуг), которые при необходимости предоставляются хозяйствующими субъектами в антимонопольные органы;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г) данные дактилоскопической экспертизы поверхности отдельных товаров;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д) данные выборочных опросов покупателей на основе анкет, разработанных ФАС России;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е) сведения товароведческой экспертизы, целью которой является подтверждение или отрицание возможности взаимозаменяемости товаров при формировании товарных групп;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ж) информация, предоставляемая различными ведомственными или независимыми информационными центрами о состоянии, структуре и объемах товарных рынков.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Укажите лишнюю (ие) позицию (ии).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Ценообразование на ресурсных рынках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Если номинальная процентная ставка равна 12%, а уровень инфляции – 8%, то какова будет реальная ставка процента?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Участок земли приносит в год доход равный 5000 долл. в виде арендной платы. Норма ссудного процента равна 5%. Определите рыночную цену земли.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Затраты капитала на всех участках одинаковые и равны 100000 долл. Участки земли равны по площади и различны по производительности. На худшем участке произведено 4 тыс. т зерна, на среднем –5 тыс. т, на лучшем – 6 тыс.т. Средняя норма прибыли на капитал равняется 20%. Определите индивидуальную цену производства 1тн продукции у каждого производителя и дифференциальную ренту, которую получит каждый производитель.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494A" w:rsidRDefault="003E65C9" w:rsidP="000F1CD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Макроэкономика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Система национальных счетов в экономике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1.</w:t>
      </w:r>
      <w:r>
        <w:rPr>
          <w:rFonts w:ascii="Times New Roman" w:hAnsi="Times New Roman" w:cs="Times New Roman"/>
          <w:sz w:val="24"/>
          <w:szCs w:val="24"/>
        </w:rPr>
        <w:t xml:space="preserve"> Рассчитать ВВП возможными способами по следующим данным (</w:t>
      </w:r>
      <w:r>
        <w:rPr>
          <w:rFonts w:ascii="Times New Roman" w:hAnsi="Times New Roman" w:cs="Times New Roman"/>
          <w:spacing w:val="-2"/>
          <w:sz w:val="24"/>
          <w:szCs w:val="24"/>
        </w:rPr>
        <w:t>млрд. руб.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Амортизация - 148,9; Оплата труда наемных работников - 22640,4; Расходы на конечное потребление домашних хозяйств - 23096,6; Процент - 46,2; Государственные закупки товаров и услуг - 8973,6; Прибыль производителей - 13717,5; Рентные платежи (арендная плата) - 209,4; Валовые частные внутренние инвестиции предпринимательского сектора – 10265; Чистый экспорт – 2604; Чистые налоги на производство и импорт - 8176,8.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2.  </w:t>
      </w:r>
      <w:r>
        <w:rPr>
          <w:rFonts w:ascii="Times New Roman" w:hAnsi="Times New Roman" w:cs="Times New Roman"/>
          <w:sz w:val="24"/>
          <w:szCs w:val="24"/>
        </w:rPr>
        <w:t xml:space="preserve">Национальное производство включает два товара: Х (потребительский товар) и У (средство производства). В текущем году было произведено 1 500 единиц Х (цена за единицу – 1,8 ден. ед.) и 25 единиц У (цена за единицу – 6,5 ден. ед.). К концу текущего года семь используемых машин (товар У) должны быть заменены новыми.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Рассчитать: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ВВП), Чистый внутренний продукт (ЧВП),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потребления (С),  Объем валовых инвестиций (</w:t>
      </w:r>
      <w:r>
        <w:rPr>
          <w:rFonts w:ascii="Times New Roman" w:hAnsi="Times New Roman" w:cs="Times New Roman"/>
          <w:sz w:val="24"/>
          <w:szCs w:val="24"/>
          <w:lang w:val="en-US"/>
        </w:rPr>
        <w:t>Ig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 </w:t>
      </w:r>
      <w:r>
        <w:rPr>
          <w:rFonts w:ascii="Times New Roman" w:hAnsi="Times New Roman" w:cs="Times New Roman"/>
          <w:sz w:val="24"/>
          <w:szCs w:val="24"/>
        </w:rPr>
        <w:t xml:space="preserve">Рассчитать показатели: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ВВП), Чистый внутренний продукт (ЧВП), Национальный доход (НД),  Личный доход (ЛД),  Располагаемый доход (РД).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Исходные данные (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млрд. руб.): </w:t>
      </w:r>
      <w:r>
        <w:rPr>
          <w:rFonts w:ascii="Times New Roman" w:hAnsi="Times New Roman" w:cs="Times New Roman"/>
          <w:sz w:val="24"/>
          <w:szCs w:val="24"/>
        </w:rPr>
        <w:t>Расходы домашних хозяйств – 18599; Прибыль производителей - 11389,6; Трансфертные платежи - 1478,5; Экспорт - 10049,1; Оплата труда наемных работников - 20494,2; Сумма процентов - 69,4; Рентные платежи и арендная плата - 201,7; Доходы заработанные, но не полученные - 455,9; Амортизация - 150,6; Косвенные налоги на предпринимательскую деятельность - 785,4; Индивидуальные налоги домашних хозяйств - 501,8; Валовые частные внутренние инвестиции предпринимательского сектора – 9721; Чистые налоги на производство и импорт - 6480,9; Государственные закупки товаров и услуг - 8371,3; Импорт – 7954.</w:t>
      </w:r>
    </w:p>
    <w:p w:rsidR="003A494A" w:rsidRDefault="003A494A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3A494A" w:rsidRDefault="003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</w:t>
      </w:r>
    </w:p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1"/>
        <w:tblW w:w="10026" w:type="dxa"/>
        <w:tblInd w:w="288" w:type="dxa"/>
        <w:tblLook w:val="01E0" w:firstRow="1" w:lastRow="1" w:firstColumn="1" w:lastColumn="1" w:noHBand="0" w:noVBand="0"/>
      </w:tblPr>
      <w:tblGrid>
        <w:gridCol w:w="2697"/>
        <w:gridCol w:w="7329"/>
      </w:tblGrid>
      <w:tr w:rsidR="003A494A" w:rsidTr="003E65C9">
        <w:tc>
          <w:tcPr>
            <w:tcW w:w="2697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7329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3A494A" w:rsidTr="003E65C9">
        <w:trPr>
          <w:trHeight w:val="487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 и правильно выполнены все предложенные задания.</w:t>
            </w:r>
          </w:p>
        </w:tc>
      </w:tr>
      <w:tr w:rsidR="003A494A" w:rsidTr="003E65C9">
        <w:trPr>
          <w:trHeight w:val="711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  <w:p w:rsidR="003A494A" w:rsidRDefault="003A4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не все предложенные задания, имеются ошибки в             расчетах.</w:t>
            </w:r>
          </w:p>
        </w:tc>
      </w:tr>
    </w:tbl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A49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Фонд тестовых заданий</w:t>
      </w:r>
    </w:p>
    <w:p w:rsidR="003A494A" w:rsidRDefault="003E65C9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дисциплине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  <w:t>Б1.О.03.01 Экономика</w:t>
      </w:r>
    </w:p>
    <w:p w:rsidR="003A494A" w:rsidRDefault="003A494A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Default="00265B3E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1) Проверка практикой полученных результатов (те</w:t>
      </w:r>
      <w:r>
        <w:rPr>
          <w:rFonts w:ascii="Times New Roman" w:eastAsia="Times New Roman" w:hAnsi="Times New Roman" w:cs="Times New Roman"/>
          <w:lang w:eastAsia="ru-RU"/>
        </w:rPr>
        <w:t>орий, гипотез, концепций) обяза</w:t>
      </w:r>
      <w:r w:rsidRPr="00265B3E">
        <w:rPr>
          <w:rFonts w:ascii="Times New Roman" w:eastAsia="Times New Roman" w:hAnsi="Times New Roman" w:cs="Times New Roman"/>
          <w:lang w:eastAsia="ru-RU"/>
        </w:rPr>
        <w:t>тельна для такого направления экономической теории,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позитивизм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нормативизм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диалектизм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маржинализм.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2) Закон экономии времени и закон возвышения потребностей,</w:t>
      </w:r>
      <w:r>
        <w:rPr>
          <w:rFonts w:ascii="Times New Roman" w:eastAsia="Times New Roman" w:hAnsi="Times New Roman" w:cs="Times New Roman"/>
          <w:lang w:eastAsia="ru-RU"/>
        </w:rPr>
        <w:t xml:space="preserve"> действующие на всех этапах раз</w:t>
      </w:r>
      <w:r w:rsidRPr="00265B3E">
        <w:rPr>
          <w:rFonts w:ascii="Times New Roman" w:eastAsia="Times New Roman" w:hAnsi="Times New Roman" w:cs="Times New Roman"/>
          <w:lang w:eastAsia="ru-RU"/>
        </w:rPr>
        <w:t>вития человечества, относятся к _______ законам экономической теории: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общим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особенны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специфическим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глобальным.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3) Такими категориями, как «совокупная добавленная стоимость»,</w:t>
      </w:r>
      <w:r>
        <w:rPr>
          <w:rFonts w:ascii="Times New Roman" w:eastAsia="Times New Roman" w:hAnsi="Times New Roman" w:cs="Times New Roman"/>
          <w:lang w:eastAsia="ru-RU"/>
        </w:rPr>
        <w:t xml:space="preserve"> «среднедушевой доход», «потре</w:t>
      </w:r>
      <w:r w:rsidRPr="00265B3E">
        <w:rPr>
          <w:rFonts w:ascii="Times New Roman" w:eastAsia="Times New Roman" w:hAnsi="Times New Roman" w:cs="Times New Roman"/>
          <w:lang w:eastAsia="ru-RU"/>
        </w:rPr>
        <w:t>бление», «сбережение», оперирует раздел экономической науки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«микроэкономика»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«мезоэкономика»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«гигаэкономика».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4) Именно _____ функция экономической теории делает ее основой всего комплекса экономических наук: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1.методологическая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познавательная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идеологическая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практическая.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5) Невозможность удовлетворения потребностей всех членов общества одновременно и в полном объеме определяется в экономической теории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ограниченность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2.чрезмерность потребностей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доминирование псевдопотребно</w:t>
      </w:r>
      <w:r w:rsidRPr="00265B3E">
        <w:rPr>
          <w:rFonts w:ascii="Times New Roman" w:eastAsia="Times New Roman" w:hAnsi="Times New Roman" w:cs="Times New Roman"/>
          <w:lang w:eastAsia="ru-RU"/>
        </w:rPr>
        <w:t>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отсутствие природных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6) Процессы товарного и денежного обращения выделили в качестве предмета своих исследований представители экономической школы (направления)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2.  «марксизм» 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«монетаризм»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«маржинализм».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7) Концепцию «длинных волн конъюнктуры» разработал: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К. Маркс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Э. Тоффлер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Э. Хансен.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8) Нобелевскую премию 1975 года «за вклад в теорию оптимального распределения ресурсов» получил: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Л. Канторович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В. Леонтьев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Е. Слуцкий.</w:t>
      </w: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9) К. Менгер, У. С. Джевонс, Л. М. Вальрас, Ф. фон Визер, Е. фон Бем-Баверк, В. Парето, А. Маршалл, Д. Б. Кларк являются представителями экономическо</w:t>
      </w:r>
      <w:r>
        <w:rPr>
          <w:rFonts w:ascii="Times New Roman" w:eastAsia="Times New Roman" w:hAnsi="Times New Roman" w:cs="Times New Roman"/>
          <w:lang w:eastAsia="ru-RU"/>
        </w:rPr>
        <w:t>й школы (направления) под назва</w:t>
      </w:r>
      <w:r w:rsidRPr="00265B3E">
        <w:rPr>
          <w:rFonts w:ascii="Times New Roman" w:eastAsia="Times New Roman" w:hAnsi="Times New Roman" w:cs="Times New Roman"/>
          <w:lang w:eastAsia="ru-RU"/>
        </w:rPr>
        <w:t>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«маржинализм»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«марксизм»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«монетаризм».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10) Термин «экономика» впервые упомянут в сочинении: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Ксенофонта «Домострой»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Монкретьена «Трактат политиче</w:t>
      </w:r>
      <w:r>
        <w:rPr>
          <w:rFonts w:ascii="Times New Roman" w:eastAsia="Times New Roman" w:hAnsi="Times New Roman" w:cs="Times New Roman"/>
          <w:lang w:eastAsia="ru-RU"/>
        </w:rPr>
        <w:t>ской экономии для короля и коро</w:t>
      </w:r>
      <w:r w:rsidRPr="00265B3E">
        <w:rPr>
          <w:rFonts w:ascii="Times New Roman" w:eastAsia="Times New Roman" w:hAnsi="Times New Roman" w:cs="Times New Roman"/>
          <w:lang w:eastAsia="ru-RU"/>
        </w:rPr>
        <w:t>левы»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Маршалла «Принципы экономической науки»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Аристотеля «Экономика».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11) Одной из важных характеристик потребностей является их: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неограниченность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непредсказуемость для научного анализа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стабильность в объеме и структуре.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12) Благом, в течение ХХ века ставшим в больших городах развитых стран из неэкономического преимущественно экономическим, является (-ются):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чистая питьевая вода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фрукты и овощи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чистый воздух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транспортные сред</w:t>
      </w:r>
      <w:r w:rsidRPr="00265B3E">
        <w:rPr>
          <w:rFonts w:ascii="Times New Roman" w:eastAsia="Times New Roman" w:hAnsi="Times New Roman" w:cs="Times New Roman"/>
          <w:lang w:eastAsia="ru-RU"/>
        </w:rPr>
        <w:t>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13) Основной характеристикой услуги как товара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возможность ее накапливать на складах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несовпадение моментов производства и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ее материальность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ее нематериальность.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14) «Земля» как ресурс и фактор производства в экономической науке означает: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все используемые в производстве природные ресурсы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земельные площади, п</w:t>
      </w:r>
      <w:r>
        <w:rPr>
          <w:rFonts w:ascii="Times New Roman" w:eastAsia="Times New Roman" w:hAnsi="Times New Roman" w:cs="Times New Roman"/>
          <w:lang w:eastAsia="ru-RU"/>
        </w:rPr>
        <w:t>ригодные для использования чело</w:t>
      </w:r>
      <w:r w:rsidRPr="00265B3E">
        <w:rPr>
          <w:rFonts w:ascii="Times New Roman" w:eastAsia="Times New Roman" w:hAnsi="Times New Roman" w:cs="Times New Roman"/>
          <w:lang w:eastAsia="ru-RU"/>
        </w:rPr>
        <w:t>веком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земельные площади и полезные ископаемые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земельные площади, пригодные для сельского хозяйства.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15) Стадия общественного производства, охватывающая систему св</w:t>
      </w:r>
      <w:r>
        <w:rPr>
          <w:rFonts w:ascii="Times New Roman" w:eastAsia="Times New Roman" w:hAnsi="Times New Roman" w:cs="Times New Roman"/>
          <w:lang w:eastAsia="ru-RU"/>
        </w:rPr>
        <w:t>язей и отношений, которая позво</w:t>
      </w:r>
      <w:r w:rsidRPr="00265B3E">
        <w:rPr>
          <w:rFonts w:ascii="Times New Roman" w:eastAsia="Times New Roman" w:hAnsi="Times New Roman" w:cs="Times New Roman"/>
          <w:lang w:eastAsia="ru-RU"/>
        </w:rPr>
        <w:t>ляет производителям обмениваться продуктами своего труда,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 потреблени</w:t>
      </w:r>
      <w:r w:rsidRPr="00265B3E">
        <w:rPr>
          <w:rFonts w:ascii="Times New Roman" w:eastAsia="Times New Roman" w:hAnsi="Times New Roman" w:cs="Times New Roman"/>
          <w:lang w:eastAsia="ru-RU"/>
        </w:rPr>
        <w:t>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производ</w:t>
      </w:r>
      <w:r w:rsidRPr="00265B3E">
        <w:rPr>
          <w:rFonts w:ascii="Times New Roman" w:eastAsia="Times New Roman" w:hAnsi="Times New Roman" w:cs="Times New Roman"/>
          <w:lang w:eastAsia="ru-RU"/>
        </w:rPr>
        <w:t>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16) Стадия общественного производства, заключающаяся в опреде</w:t>
      </w:r>
      <w:r>
        <w:rPr>
          <w:rFonts w:ascii="Times New Roman" w:eastAsia="Times New Roman" w:hAnsi="Times New Roman" w:cs="Times New Roman"/>
          <w:lang w:eastAsia="ru-RU"/>
        </w:rPr>
        <w:t>лении доли каждого экономическо</w:t>
      </w:r>
      <w:r w:rsidRPr="00265B3E">
        <w:rPr>
          <w:rFonts w:ascii="Times New Roman" w:eastAsia="Times New Roman" w:hAnsi="Times New Roman" w:cs="Times New Roman"/>
          <w:lang w:eastAsia="ru-RU"/>
        </w:rPr>
        <w:t>го субъекта в произведенных продуктах,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17) Стадия общественного производства, при которой происходит использование созданных благ для удовлетворения потребностей людей,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обменом.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18) Процесс непрерывно повторяющегося хозяйственного кругооборота в обществе называется общественным: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воспроизводством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разделением труда.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19) Ключевая стадия общественного производства, закл</w:t>
      </w:r>
      <w:r>
        <w:rPr>
          <w:rFonts w:ascii="Times New Roman" w:eastAsia="Times New Roman" w:hAnsi="Times New Roman" w:cs="Times New Roman"/>
          <w:lang w:eastAsia="ru-RU"/>
        </w:rPr>
        <w:t>ючающаяся в создании благ, назы</w:t>
      </w:r>
      <w:r w:rsidRPr="00265B3E">
        <w:rPr>
          <w:rFonts w:ascii="Times New Roman" w:eastAsia="Times New Roman" w:hAnsi="Times New Roman" w:cs="Times New Roman"/>
          <w:lang w:eastAsia="ru-RU"/>
        </w:rPr>
        <w:t>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расп</w:t>
      </w:r>
      <w:r>
        <w:rPr>
          <w:rFonts w:ascii="Times New Roman" w:eastAsia="Times New Roman" w:hAnsi="Times New Roman" w:cs="Times New Roman"/>
          <w:lang w:eastAsia="ru-RU"/>
        </w:rPr>
        <w:t>ределение</w:t>
      </w:r>
      <w:r w:rsidRPr="00265B3E">
        <w:rPr>
          <w:rFonts w:ascii="Times New Roman" w:eastAsia="Times New Roman" w:hAnsi="Times New Roman" w:cs="Times New Roman"/>
          <w:lang w:eastAsia="ru-RU"/>
        </w:rPr>
        <w:t>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20) К отличительной черте рыночной экономической системы относят: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максимизацию дохода на основе принятия индивидуальных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максимизацию дохода на основе принятия коллективных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полный контроль государством производства и распределения продукции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отсутствие излишка или дефицита продукции.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21) Характерным для японской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широкая система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22) Для германской модели смешанной экономики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формирование многослойной институциональ</w:t>
      </w:r>
      <w:r>
        <w:rPr>
          <w:rFonts w:ascii="Times New Roman" w:eastAsia="Times New Roman" w:hAnsi="Times New Roman" w:cs="Times New Roman"/>
          <w:lang w:eastAsia="ru-RU"/>
        </w:rPr>
        <w:t>н</w:t>
      </w:r>
      <w:r w:rsidRPr="00265B3E">
        <w:rPr>
          <w:rFonts w:ascii="Times New Roman" w:eastAsia="Times New Roman" w:hAnsi="Times New Roman" w:cs="Times New Roman"/>
          <w:lang w:eastAsia="ru-RU"/>
        </w:rPr>
        <w:t>ой стру</w:t>
      </w:r>
      <w:r>
        <w:rPr>
          <w:rFonts w:ascii="Times New Roman" w:eastAsia="Times New Roman" w:hAnsi="Times New Roman" w:cs="Times New Roman"/>
          <w:lang w:eastAsia="ru-RU"/>
        </w:rPr>
        <w:t>ктуры субъектов социальной поли</w:t>
      </w:r>
      <w:r w:rsidRPr="00265B3E">
        <w:rPr>
          <w:rFonts w:ascii="Times New Roman" w:eastAsia="Times New Roman" w:hAnsi="Times New Roman" w:cs="Times New Roman"/>
          <w:lang w:eastAsia="ru-RU"/>
        </w:rPr>
        <w:t>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23) Характерным для шведской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широкой системы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24) Характерным для американской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формирование многослойной институциональной ст</w:t>
      </w:r>
      <w:r>
        <w:rPr>
          <w:rFonts w:ascii="Times New Roman" w:eastAsia="Times New Roman" w:hAnsi="Times New Roman" w:cs="Times New Roman"/>
          <w:lang w:eastAsia="ru-RU"/>
        </w:rPr>
        <w:t>руктуры субъектов социальной по</w:t>
      </w:r>
      <w:r w:rsidRPr="00265B3E">
        <w:rPr>
          <w:rFonts w:ascii="Times New Roman" w:eastAsia="Times New Roman" w:hAnsi="Times New Roman" w:cs="Times New Roman"/>
          <w:lang w:eastAsia="ru-RU"/>
        </w:rPr>
        <w:t>литики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25) Примером объекта частной индивидуальной собственности выступает: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квартира, сдаваемая в наем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муниципальное унитарное предприятие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 кооператив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акционерное общество.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26)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него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27)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265B3E">
        <w:rPr>
          <w:rFonts w:ascii="Times New Roman" w:eastAsia="Times New Roman" w:hAnsi="Times New Roman" w:cs="Times New Roman"/>
          <w:lang w:eastAsia="ru-RU"/>
        </w:rPr>
        <w:t>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28) Для общего совместного присвоения не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использование конечных результатов собственности и распределение их меду участниками с учетом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присвоение и использование в хозяйственных целях по сво</w:t>
      </w:r>
      <w:r>
        <w:rPr>
          <w:rFonts w:ascii="Times New Roman" w:eastAsia="Times New Roman" w:hAnsi="Times New Roman" w:cs="Times New Roman"/>
          <w:lang w:eastAsia="ru-RU"/>
        </w:rPr>
        <w:t>ему усмотрению части общего иму</w:t>
      </w:r>
      <w:r w:rsidRPr="00265B3E">
        <w:rPr>
          <w:rFonts w:ascii="Times New Roman" w:eastAsia="Times New Roman" w:hAnsi="Times New Roman" w:cs="Times New Roman"/>
          <w:lang w:eastAsia="ru-RU"/>
        </w:rPr>
        <w:t>щества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определение доли имущества, принадлежащего каждому собственнику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отношение к имуществу как к личному источнику богатства.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29) Некурящий человек, находясь рядом с курильщиками, получает: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отрицательный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отрицательный внешний эффект производства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положительный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положительный внешний эффект производства.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30) Примером корректирующих субсидий как способа реше</w:t>
      </w:r>
      <w:r>
        <w:rPr>
          <w:rFonts w:ascii="Times New Roman" w:eastAsia="Times New Roman" w:hAnsi="Times New Roman" w:cs="Times New Roman"/>
          <w:lang w:eastAsia="ru-RU"/>
        </w:rPr>
        <w:t>ния проблемы положительных внеш</w:t>
      </w:r>
      <w:r w:rsidRPr="00265B3E">
        <w:rPr>
          <w:rFonts w:ascii="Times New Roman" w:eastAsia="Times New Roman" w:hAnsi="Times New Roman" w:cs="Times New Roman"/>
          <w:lang w:eastAsia="ru-RU"/>
        </w:rPr>
        <w:t>них эффектов является введение: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налоговых льгот произво</w:t>
      </w:r>
      <w:r>
        <w:rPr>
          <w:rFonts w:ascii="Times New Roman" w:eastAsia="Times New Roman" w:hAnsi="Times New Roman" w:cs="Times New Roman"/>
          <w:lang w:eastAsia="ru-RU"/>
        </w:rPr>
        <w:t>дителям экологически чистой про</w:t>
      </w:r>
      <w:r w:rsidRPr="00265B3E">
        <w:rPr>
          <w:rFonts w:ascii="Times New Roman" w:eastAsia="Times New Roman" w:hAnsi="Times New Roman" w:cs="Times New Roman"/>
          <w:lang w:eastAsia="ru-RU"/>
        </w:rPr>
        <w:t>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торговли правами на загрязнение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экологических налогов, например, на бензин</w:t>
      </w:r>
    </w:p>
    <w:p w:rsidR="003A494A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экологического страхования.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теста по дисциплине </w:t>
      </w: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7312"/>
      </w:tblGrid>
      <w:tr w:rsidR="00265B3E" w:rsidTr="008A7A10">
        <w:tc>
          <w:tcPr>
            <w:tcW w:w="2259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312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265B3E" w:rsidTr="00265B3E">
        <w:trPr>
          <w:trHeight w:val="449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265B3E" w:rsidTr="00265B3E">
        <w:trPr>
          <w:trHeight w:val="541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менее 50%</w:t>
            </w:r>
          </w:p>
        </w:tc>
      </w:tr>
    </w:tbl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A494A" w:rsidP="00265B3E">
      <w:pPr>
        <w:widowControl w:val="0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к зачету </w:t>
      </w: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A494A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4857"/>
      </w:tblGrid>
      <w:tr w:rsidR="003A494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  <w:p w:rsidR="003A494A" w:rsidRDefault="003A49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94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ind w:left="30" w:right="3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1. Введение в экономическую теорию</w:t>
            </w:r>
          </w:p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Базовые экономические понятия.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 проблемы экономического            развития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Рыночная экономика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переходной экономики</w:t>
            </w:r>
          </w:p>
        </w:tc>
      </w:tr>
      <w:tr w:rsidR="003A494A">
        <w:trPr>
          <w:trHeight w:val="277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Спрос и предложение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 и издержки фирмы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Совершенная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 Монополистическая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 Олигополия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 Рынок факторов производства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 Предпринимательство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Объекты макроэкономики и макроэкономическое равновесие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развитие, рост и               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и экономическая политика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Налогово-бюджетная политика</w:t>
            </w:r>
          </w:p>
        </w:tc>
      </w:tr>
    </w:tbl>
    <w:p w:rsidR="003A494A" w:rsidRDefault="003A49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зачета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E65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3A494A">
        <w:tc>
          <w:tcPr>
            <w:tcW w:w="2697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3A494A">
        <w:trPr>
          <w:trHeight w:val="1390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3A494A">
        <w:trPr>
          <w:trHeight w:val="1316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знает значительной части теоретического материала, допускает существенные ошибки в его изложении;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способен использовать теоретический материал при выполнении тестов.</w:t>
            </w:r>
          </w:p>
        </w:tc>
      </w:tr>
    </w:tbl>
    <w:p w:rsidR="003A494A" w:rsidRDefault="003A494A">
      <w:pPr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3A494A" w:rsidRDefault="003E65C9">
      <w:pPr>
        <w:widowControl w:val="0"/>
        <w:spacing w:after="0"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3A494A" w:rsidRDefault="003A494A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20___- 20___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3A494A" w:rsidRDefault="003A494A">
      <w:pPr>
        <w:widowControl w:val="0"/>
        <w:spacing w:after="0" w:line="288" w:lineRule="auto"/>
        <w:jc w:val="right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left="360" w:hanging="360"/>
        <w:jc w:val="both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3A494A" w:rsidRDefault="003E65C9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A494A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:rsidR="003A494A" w:rsidRDefault="003E65C9">
      <w:pPr>
        <w:widowControl w:val="0"/>
        <w:spacing w:after="0" w:line="288" w:lineRule="auto"/>
        <w:ind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3A494A" w:rsidRDefault="003E65C9">
      <w:pPr>
        <w:widowControl w:val="0"/>
        <w:spacing w:after="0" w:line="360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:rsidR="003A494A" w:rsidRDefault="003E65C9">
      <w:pPr>
        <w:widowControl w:val="0"/>
        <w:spacing w:after="0" w:line="288" w:lineRule="auto"/>
        <w:ind w:left="2124"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tabs>
          <w:tab w:val="left" w:pos="2295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3A494A">
      <w:pgSz w:w="11906" w:h="16838"/>
      <w:pgMar w:top="851" w:right="851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94A" w:rsidRDefault="003E65C9">
      <w:pPr>
        <w:spacing w:after="0" w:line="240" w:lineRule="auto"/>
      </w:pPr>
      <w:r>
        <w:separator/>
      </w:r>
    </w:p>
  </w:endnote>
  <w:endnote w:type="continuationSeparator" w:id="0">
    <w:p w:rsidR="003A494A" w:rsidRDefault="003E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94A" w:rsidRDefault="003E65C9">
      <w:pPr>
        <w:spacing w:after="0" w:line="240" w:lineRule="auto"/>
      </w:pPr>
      <w:r>
        <w:separator/>
      </w:r>
    </w:p>
  </w:footnote>
  <w:footnote w:type="continuationSeparator" w:id="0">
    <w:p w:rsidR="003A494A" w:rsidRDefault="003E6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A41EE"/>
    <w:multiLevelType w:val="hybridMultilevel"/>
    <w:tmpl w:val="30CA1B64"/>
    <w:lvl w:ilvl="0" w:tplc="33BC26FE">
      <w:start w:val="1"/>
      <w:numFmt w:val="decimal"/>
      <w:pStyle w:val="a"/>
      <w:lvlText w:val="%1)"/>
      <w:lvlJc w:val="left"/>
      <w:pPr>
        <w:ind w:left="720" w:hanging="360"/>
      </w:pPr>
      <w:rPr>
        <w:rFonts w:cs="Times New Roman"/>
      </w:rPr>
    </w:lvl>
    <w:lvl w:ilvl="1" w:tplc="513E0A2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A8C43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D34A4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6C86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BEBA9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27AFEA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6443A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EE4CC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7F273C"/>
    <w:multiLevelType w:val="hybridMultilevel"/>
    <w:tmpl w:val="AF5280DE"/>
    <w:lvl w:ilvl="0" w:tplc="656E8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D813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7C1D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C3D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649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5813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48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CE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0E6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A8"/>
    <w:rsid w:val="000301E1"/>
    <w:rsid w:val="00055A9A"/>
    <w:rsid w:val="00087DCE"/>
    <w:rsid w:val="000C49EC"/>
    <w:rsid w:val="000E2DB4"/>
    <w:rsid w:val="000E33C5"/>
    <w:rsid w:val="000F1CD6"/>
    <w:rsid w:val="00113467"/>
    <w:rsid w:val="00122E34"/>
    <w:rsid w:val="00142B1D"/>
    <w:rsid w:val="00156247"/>
    <w:rsid w:val="00175D93"/>
    <w:rsid w:val="00175F09"/>
    <w:rsid w:val="001A26DB"/>
    <w:rsid w:val="001B4F45"/>
    <w:rsid w:val="00257443"/>
    <w:rsid w:val="00265B3E"/>
    <w:rsid w:val="002722EF"/>
    <w:rsid w:val="002B2112"/>
    <w:rsid w:val="0036796E"/>
    <w:rsid w:val="003A494A"/>
    <w:rsid w:val="003C7B07"/>
    <w:rsid w:val="003D4F71"/>
    <w:rsid w:val="003D54E5"/>
    <w:rsid w:val="003E1D46"/>
    <w:rsid w:val="003E65C9"/>
    <w:rsid w:val="00426B7A"/>
    <w:rsid w:val="00434018"/>
    <w:rsid w:val="00434DD9"/>
    <w:rsid w:val="00443E3C"/>
    <w:rsid w:val="0046173E"/>
    <w:rsid w:val="0049036C"/>
    <w:rsid w:val="004B73DC"/>
    <w:rsid w:val="00501262"/>
    <w:rsid w:val="00536D39"/>
    <w:rsid w:val="00540EA9"/>
    <w:rsid w:val="00566E63"/>
    <w:rsid w:val="00584D5B"/>
    <w:rsid w:val="005B49C9"/>
    <w:rsid w:val="005D7B49"/>
    <w:rsid w:val="005F3FE4"/>
    <w:rsid w:val="00600269"/>
    <w:rsid w:val="0061783D"/>
    <w:rsid w:val="0062494C"/>
    <w:rsid w:val="0064013D"/>
    <w:rsid w:val="006568C3"/>
    <w:rsid w:val="00670033"/>
    <w:rsid w:val="006873E8"/>
    <w:rsid w:val="007039AF"/>
    <w:rsid w:val="00715D89"/>
    <w:rsid w:val="007734BB"/>
    <w:rsid w:val="00780A32"/>
    <w:rsid w:val="0078188F"/>
    <w:rsid w:val="007D3BCB"/>
    <w:rsid w:val="007E3A0A"/>
    <w:rsid w:val="008037CE"/>
    <w:rsid w:val="0080512F"/>
    <w:rsid w:val="00820332"/>
    <w:rsid w:val="00881A41"/>
    <w:rsid w:val="00885A62"/>
    <w:rsid w:val="00890FD4"/>
    <w:rsid w:val="00894CFD"/>
    <w:rsid w:val="008F4497"/>
    <w:rsid w:val="009212DE"/>
    <w:rsid w:val="00933783"/>
    <w:rsid w:val="00936F15"/>
    <w:rsid w:val="00A27671"/>
    <w:rsid w:val="00A464E6"/>
    <w:rsid w:val="00AD3BD1"/>
    <w:rsid w:val="00B07822"/>
    <w:rsid w:val="00B12E9F"/>
    <w:rsid w:val="00B313A8"/>
    <w:rsid w:val="00B92E75"/>
    <w:rsid w:val="00BA02DE"/>
    <w:rsid w:val="00BE42EB"/>
    <w:rsid w:val="00BE6A12"/>
    <w:rsid w:val="00C05CE3"/>
    <w:rsid w:val="00C22087"/>
    <w:rsid w:val="00C613B6"/>
    <w:rsid w:val="00C95ED3"/>
    <w:rsid w:val="00CC09AC"/>
    <w:rsid w:val="00CE71A0"/>
    <w:rsid w:val="00D11F5C"/>
    <w:rsid w:val="00D77A50"/>
    <w:rsid w:val="00DF3851"/>
    <w:rsid w:val="00E02D7B"/>
    <w:rsid w:val="00E86855"/>
    <w:rsid w:val="00EA542E"/>
    <w:rsid w:val="00EB32CC"/>
    <w:rsid w:val="00EE6076"/>
    <w:rsid w:val="00F16EA8"/>
    <w:rsid w:val="00F35301"/>
    <w:rsid w:val="00F83515"/>
    <w:rsid w:val="00F9255B"/>
    <w:rsid w:val="00FB3C50"/>
    <w:rsid w:val="00FC7E5E"/>
    <w:rsid w:val="00FD0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1A2C4-FC11-4DBE-9BC3-F11315ED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0"/>
    <w:next w:val="a0"/>
    <w:link w:val="60"/>
    <w:uiPriority w:val="99"/>
    <w:qFormat/>
    <w:p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5B9BD5" w:themeColor="accent1"/>
    </w:rPr>
  </w:style>
  <w:style w:type="character" w:styleId="af">
    <w:name w:val="Subtle Reference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563C1" w:themeColor="hyperlink"/>
      <w:u w:val="single"/>
    </w:rPr>
  </w:style>
  <w:style w:type="character" w:styleId="af7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">
    <w:name w:val="footnote text"/>
    <w:basedOn w:val="a0"/>
    <w:link w:val="af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Pr>
      <w:sz w:val="20"/>
      <w:szCs w:val="20"/>
    </w:rPr>
  </w:style>
  <w:style w:type="table" w:styleId="aff1">
    <w:name w:val="Table Grid"/>
    <w:basedOn w:val="a2"/>
    <w:uiPriority w:val="39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0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1"/>
    <w:link w:val="6"/>
    <w:uiPriority w:val="9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1">
    <w:name w:val="Основной текст (4)_"/>
    <w:basedOn w:val="a1"/>
    <w:link w:val="410"/>
    <w:uiPriority w:val="9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uiPriority w:val="9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ff4">
    <w:name w:val="List Paragraph"/>
    <w:basedOn w:val="a0"/>
    <w:uiPriority w:val="34"/>
    <w:qFormat/>
    <w:pPr>
      <w:spacing w:after="0" w:line="288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0"/>
    <w:uiPriority w:val="99"/>
    <w:pPr>
      <w:spacing w:before="100" w:after="100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uiPriority w:val="99"/>
  </w:style>
  <w:style w:type="character" w:customStyle="1" w:styleId="Vkekvd">
    <w:name w:val="Vkekvd"/>
    <w:basedOn w:val="a1"/>
    <w:uiPriority w:val="99"/>
  </w:style>
  <w:style w:type="character" w:customStyle="1" w:styleId="TimesNewRoman12">
    <w:name w:val="Основной текст + Times New Roman12"/>
    <w:aliases w:val="11 pt,Не курсив12,Интервал 0 pt5"/>
    <w:uiPriority w:val="99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f5">
    <w:name w:val="Body Text"/>
    <w:basedOn w:val="a0"/>
    <w:link w:val="aff6"/>
    <w:uiPriority w:val="99"/>
    <w:pPr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6">
    <w:name w:val="Основной текст Знак"/>
    <w:basedOn w:val="a1"/>
    <w:link w:val="aff5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ум. список"/>
    <w:basedOn w:val="a0"/>
    <w:uiPriority w:val="99"/>
    <w:pPr>
      <w:numPr>
        <w:numId w:val="2"/>
      </w:numPr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8673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294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13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21E0A-C6CC-4CE4-8E84-A913C87B5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3098</Words>
  <Characters>17663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Анна В. Кобзова</cp:lastModifiedBy>
  <cp:revision>8</cp:revision>
  <dcterms:created xsi:type="dcterms:W3CDTF">2026-04-24T06:07:00Z</dcterms:created>
  <dcterms:modified xsi:type="dcterms:W3CDTF">2026-04-25T02:38:00Z</dcterms:modified>
</cp:coreProperties>
</file>