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0F02174" w14:textId="0AC2D5BF" w:rsidR="00800A4C" w:rsidRDefault="00522FFA" w:rsidP="00800A4C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3E2B84" w:rsidRPr="003E2B84">
        <w:rPr>
          <w:b/>
          <w:bCs/>
          <w:sz w:val="24"/>
          <w:szCs w:val="24"/>
        </w:rPr>
        <w:t>Б1.О.16  Психология личности</w:t>
      </w:r>
    </w:p>
    <w:p w14:paraId="3E295F4E" w14:textId="17401FBB" w:rsidR="00522FFA" w:rsidRDefault="00070235" w:rsidP="00800A4C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r w:rsidR="00162103" w:rsidRPr="003922C1">
              <w:rPr>
                <w:sz w:val="22"/>
                <w:szCs w:val="22"/>
              </w:rPr>
              <w:t>кр,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148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B84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2026-06-21T12:45:00Z</dcterms:modified>
</cp:coreProperties>
</file>